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99CD" w14:textId="77777777" w:rsidR="0077767E" w:rsidRDefault="000A071C" w:rsidP="007C0D7A">
      <w:pPr>
        <w:pStyle w:val="Titulek"/>
      </w:pPr>
      <w:r>
        <w:rPr>
          <w:noProof/>
        </w:rPr>
        <w:drawing>
          <wp:anchor distT="0" distB="0" distL="0" distR="0" simplePos="0" relativeHeight="2" behindDoc="1" locked="0" layoutInCell="0" allowOverlap="1" wp14:anchorId="2FF12281" wp14:editId="50C58ABA">
            <wp:simplePos x="0" y="0"/>
            <wp:positionH relativeFrom="column">
              <wp:posOffset>-551180</wp:posOffset>
            </wp:positionH>
            <wp:positionV relativeFrom="paragraph">
              <wp:posOffset>-211455</wp:posOffset>
            </wp:positionV>
            <wp:extent cx="6834505" cy="57467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00" t="1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D1388" w14:textId="77777777" w:rsidR="0077767E" w:rsidRDefault="0077767E">
      <w:pPr>
        <w:spacing w:before="360" w:after="360"/>
        <w:jc w:val="center"/>
        <w:rPr>
          <w:rFonts w:ascii="Georgia" w:hAnsi="Georgia"/>
          <w:b/>
          <w:sz w:val="56"/>
        </w:rPr>
      </w:pPr>
    </w:p>
    <w:p w14:paraId="3B231BE1" w14:textId="77777777" w:rsidR="0077767E" w:rsidRDefault="000A071C">
      <w:pPr>
        <w:spacing w:before="360" w:after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TISKOVÁ ZPRÁVA</w:t>
      </w:r>
    </w:p>
    <w:p w14:paraId="4CF1478D" w14:textId="1E0A9B52" w:rsidR="0077767E" w:rsidRDefault="000A071C">
      <w:pPr>
        <w:spacing w:before="360" w:after="36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 Praze </w:t>
      </w:r>
      <w:r w:rsidR="000D17C8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. </w:t>
      </w:r>
      <w:r w:rsidR="00651B4B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202</w:t>
      </w:r>
      <w:r w:rsidR="00651B4B">
        <w:rPr>
          <w:rFonts w:ascii="Arial" w:hAnsi="Arial" w:cs="Arial"/>
          <w:sz w:val="24"/>
        </w:rPr>
        <w:t>6</w:t>
      </w:r>
    </w:p>
    <w:p w14:paraId="1DCCBCCB" w14:textId="67D8F3DC" w:rsidR="00651B4B" w:rsidRPr="00651B4B" w:rsidRDefault="00651B4B" w:rsidP="00651B4B">
      <w:pPr>
        <w:jc w:val="both"/>
        <w:rPr>
          <w:sz w:val="36"/>
          <w:szCs w:val="36"/>
        </w:rPr>
      </w:pPr>
      <w:proofErr w:type="spellStart"/>
      <w:r w:rsidRPr="00651B4B">
        <w:rPr>
          <w:b/>
          <w:bCs/>
          <w:sz w:val="36"/>
          <w:szCs w:val="36"/>
        </w:rPr>
        <w:t>MetLife</w:t>
      </w:r>
      <w:proofErr w:type="spellEnd"/>
      <w:r w:rsidRPr="00651B4B">
        <w:rPr>
          <w:b/>
          <w:bCs/>
          <w:sz w:val="36"/>
          <w:szCs w:val="36"/>
        </w:rPr>
        <w:t xml:space="preserve"> pokračuje v tradici pomoci onkologicky nemocným dětem</w:t>
      </w:r>
      <w:r>
        <w:rPr>
          <w:b/>
          <w:bCs/>
          <w:sz w:val="36"/>
          <w:szCs w:val="36"/>
        </w:rPr>
        <w:t>,</w:t>
      </w:r>
      <w:r w:rsidRPr="00651B4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</w:t>
      </w:r>
      <w:r w:rsidRPr="00651B4B">
        <w:rPr>
          <w:b/>
          <w:bCs/>
          <w:sz w:val="36"/>
          <w:szCs w:val="36"/>
        </w:rPr>
        <w:t>rojekt Na kole dětem letos podpoří rekordní částkou 600 tisíc korun</w:t>
      </w:r>
    </w:p>
    <w:p w14:paraId="27773B38" w14:textId="3DC0492B" w:rsidR="008754F1" w:rsidRPr="00651B4B" w:rsidRDefault="008754F1" w:rsidP="006B4F45">
      <w:pPr>
        <w:jc w:val="both"/>
        <w:rPr>
          <w:b/>
          <w:bCs/>
        </w:rPr>
      </w:pPr>
      <w:r w:rsidRPr="00651B4B">
        <w:rPr>
          <w:b/>
          <w:bCs/>
        </w:rPr>
        <w:br/>
        <w:t xml:space="preserve">Společnost </w:t>
      </w:r>
      <w:proofErr w:type="spellStart"/>
      <w:r w:rsidRPr="00651B4B">
        <w:rPr>
          <w:b/>
          <w:bCs/>
        </w:rPr>
        <w:t>MetLife</w:t>
      </w:r>
      <w:proofErr w:type="spellEnd"/>
      <w:r w:rsidRPr="00651B4B">
        <w:rPr>
          <w:b/>
          <w:bCs/>
        </w:rPr>
        <w:t xml:space="preserve"> podpoří letos již po </w:t>
      </w:r>
      <w:r w:rsidR="00FE61AD" w:rsidRPr="00651B4B">
        <w:rPr>
          <w:b/>
          <w:bCs/>
        </w:rPr>
        <w:t xml:space="preserve">třinácté </w:t>
      </w:r>
      <w:r w:rsidRPr="00651B4B">
        <w:rPr>
          <w:b/>
          <w:bCs/>
        </w:rPr>
        <w:t>v řadě charitativní sportovní projekt Na kole dětem, který získává finanční prostředky na podporu onkologicky nemocných dětí. Letos startuje jeho 1</w:t>
      </w:r>
      <w:r w:rsidR="00FE61AD" w:rsidRPr="00651B4B">
        <w:rPr>
          <w:b/>
          <w:bCs/>
        </w:rPr>
        <w:t>7</w:t>
      </w:r>
      <w:r w:rsidRPr="00651B4B">
        <w:rPr>
          <w:b/>
          <w:bCs/>
        </w:rPr>
        <w:t xml:space="preserve">. ročník, během něhož se mohou cyklisté každého věku libovolně zapojit do </w:t>
      </w:r>
      <w:r w:rsidR="00D43F25" w:rsidRPr="00651B4B">
        <w:rPr>
          <w:b/>
          <w:bCs/>
        </w:rPr>
        <w:t xml:space="preserve">některé z 9. etap </w:t>
      </w:r>
      <w:r w:rsidRPr="00651B4B">
        <w:rPr>
          <w:b/>
          <w:bCs/>
        </w:rPr>
        <w:t>o celkové délce 9</w:t>
      </w:r>
      <w:r w:rsidR="00D43F25" w:rsidRPr="00651B4B">
        <w:rPr>
          <w:b/>
          <w:bCs/>
        </w:rPr>
        <w:t>51</w:t>
      </w:r>
      <w:r w:rsidRPr="00651B4B">
        <w:rPr>
          <w:b/>
          <w:bCs/>
        </w:rPr>
        <w:t xml:space="preserve"> kilometrů vedoucí z</w:t>
      </w:r>
      <w:r w:rsidR="00C87C5C" w:rsidRPr="00651B4B">
        <w:rPr>
          <w:b/>
          <w:bCs/>
        </w:rPr>
        <w:t xml:space="preserve"> obce Družec u Kladna </w:t>
      </w:r>
      <w:r w:rsidRPr="00651B4B">
        <w:rPr>
          <w:b/>
          <w:bCs/>
        </w:rPr>
        <w:t xml:space="preserve">do </w:t>
      </w:r>
      <w:r w:rsidR="00C87C5C" w:rsidRPr="00651B4B">
        <w:rPr>
          <w:b/>
          <w:bCs/>
        </w:rPr>
        <w:t xml:space="preserve">Třebíče. </w:t>
      </w:r>
      <w:r w:rsidRPr="00651B4B">
        <w:rPr>
          <w:b/>
          <w:bCs/>
        </w:rPr>
        <w:t xml:space="preserve"> Jako </w:t>
      </w:r>
      <w:r w:rsidR="00980897" w:rsidRPr="00651B4B">
        <w:rPr>
          <w:b/>
          <w:bCs/>
        </w:rPr>
        <w:t xml:space="preserve">hlavní </w:t>
      </w:r>
      <w:r w:rsidRPr="00651B4B">
        <w:rPr>
          <w:b/>
          <w:bCs/>
        </w:rPr>
        <w:t xml:space="preserve">partner akce </w:t>
      </w:r>
      <w:hyperlink r:id="rId10" w:history="1">
        <w:proofErr w:type="spellStart"/>
        <w:r w:rsidRPr="00651B4B">
          <w:rPr>
            <w:rStyle w:val="Hypertextovodkaz"/>
            <w:b/>
            <w:bCs/>
          </w:rPr>
          <w:t>Cyklotour</w:t>
        </w:r>
        <w:proofErr w:type="spellEnd"/>
        <w:r w:rsidRPr="00651B4B">
          <w:rPr>
            <w:rStyle w:val="Hypertextovodkaz"/>
            <w:b/>
            <w:bCs/>
          </w:rPr>
          <w:t xml:space="preserve"> 202</w:t>
        </w:r>
        <w:r w:rsidR="00D00C92" w:rsidRPr="00651B4B">
          <w:rPr>
            <w:rStyle w:val="Hypertextovodkaz"/>
            <w:b/>
            <w:bCs/>
          </w:rPr>
          <w:t>6</w:t>
        </w:r>
        <w:r w:rsidRPr="00651B4B">
          <w:rPr>
            <w:rStyle w:val="Hypertextovodkaz"/>
            <w:b/>
            <w:bCs/>
          </w:rPr>
          <w:t xml:space="preserve"> – Na kole dětem</w:t>
        </w:r>
      </w:hyperlink>
      <w:r w:rsidRPr="00651B4B">
        <w:rPr>
          <w:b/>
          <w:bCs/>
        </w:rPr>
        <w:t xml:space="preserve"> přispěla letos pojišťovna </w:t>
      </w:r>
      <w:proofErr w:type="spellStart"/>
      <w:r w:rsidRPr="00651B4B">
        <w:rPr>
          <w:b/>
          <w:bCs/>
        </w:rPr>
        <w:t>MetLife</w:t>
      </w:r>
      <w:proofErr w:type="spellEnd"/>
      <w:r w:rsidRPr="00651B4B">
        <w:rPr>
          <w:b/>
          <w:bCs/>
        </w:rPr>
        <w:t xml:space="preserve"> </w:t>
      </w:r>
      <w:r w:rsidR="001D250D" w:rsidRPr="00651B4B">
        <w:rPr>
          <w:b/>
          <w:bCs/>
        </w:rPr>
        <w:t>rekordní</w:t>
      </w:r>
      <w:r w:rsidRPr="00651B4B">
        <w:rPr>
          <w:b/>
          <w:bCs/>
        </w:rPr>
        <w:t xml:space="preserve"> částkou </w:t>
      </w:r>
      <w:r w:rsidR="001D250D" w:rsidRPr="00651B4B">
        <w:rPr>
          <w:b/>
          <w:bCs/>
        </w:rPr>
        <w:t>600</w:t>
      </w:r>
      <w:r w:rsidRPr="00651B4B">
        <w:rPr>
          <w:b/>
          <w:bCs/>
        </w:rPr>
        <w:t xml:space="preserve"> tisíc korun.</w:t>
      </w:r>
      <w:r w:rsidR="00933A0C">
        <w:rPr>
          <w:b/>
          <w:bCs/>
        </w:rPr>
        <w:t xml:space="preserve"> </w:t>
      </w:r>
      <w:r w:rsidR="00933A0C" w:rsidRPr="00933A0C">
        <w:rPr>
          <w:b/>
          <w:bCs/>
        </w:rPr>
        <w:t xml:space="preserve">Od začátku spolupráce, která trvá již 12 let, </w:t>
      </w:r>
      <w:r w:rsidR="00933A0C">
        <w:rPr>
          <w:b/>
          <w:bCs/>
        </w:rPr>
        <w:t xml:space="preserve">tak </w:t>
      </w:r>
      <w:proofErr w:type="spellStart"/>
      <w:r w:rsidR="00933A0C" w:rsidRPr="00933A0C">
        <w:rPr>
          <w:b/>
          <w:bCs/>
        </w:rPr>
        <w:t>MetLife</w:t>
      </w:r>
      <w:proofErr w:type="spellEnd"/>
      <w:r w:rsidR="00933A0C" w:rsidRPr="00933A0C">
        <w:rPr>
          <w:b/>
          <w:bCs/>
        </w:rPr>
        <w:t xml:space="preserve"> projekt podpořila celkovou částkou </w:t>
      </w:r>
      <w:r w:rsidR="00933A0C">
        <w:rPr>
          <w:b/>
          <w:bCs/>
        </w:rPr>
        <w:t xml:space="preserve">3 450 </w:t>
      </w:r>
      <w:r w:rsidR="00933A0C" w:rsidRPr="00933A0C">
        <w:rPr>
          <w:b/>
          <w:bCs/>
        </w:rPr>
        <w:t>000 Kč.</w:t>
      </w:r>
    </w:p>
    <w:p w14:paraId="1E36C869" w14:textId="59E762A7" w:rsidR="004D1ECD" w:rsidRPr="00651B4B" w:rsidRDefault="004D1ECD" w:rsidP="004D1ECD">
      <w:pPr>
        <w:jc w:val="both"/>
      </w:pPr>
      <w:r w:rsidRPr="00651B4B">
        <w:t>„Máme radost, že se i letos můžeme zapojit do projektu Na kole dětem, jehož podpora se pro nás za uplynulých třináct let stala tradicí. Každý rok se snažíme přispět k tomu, aby děti po náročné onkologické léčbě a jejich rodiny mohly strávit čas na ozdravných a rekondičních pobytech, načerpat síly a vrátit do života více radosti a energie. Letos jsme proto poskytli dosud nejvyšší příspěvek ve výši 600 tisíc korun. Věříme totiž v jednoduché, ale důležité motto</w:t>
      </w:r>
      <w:r w:rsidR="00651B4B" w:rsidRPr="00651B4B">
        <w:t xml:space="preserve"> této akce -</w:t>
      </w:r>
      <w:r w:rsidRPr="00651B4B">
        <w:t xml:space="preserve"> </w:t>
      </w:r>
      <w:r w:rsidRPr="00651B4B">
        <w:rPr>
          <w:i/>
          <w:iCs/>
        </w:rPr>
        <w:t>‚My, kteří máme štěstí, že jsme zdraví, musíme pomáhat těm, kteří ho mají méně.‘</w:t>
      </w:r>
      <w:r w:rsidRPr="00651B4B">
        <w:t xml:space="preserve"> I letos proto usedneme do sedel a budeme šlapat za dobrou věc, protože každý kilometr pomáhá tam, kde je to nejvíce potřeba,“ uvedla Mariana Rybárová, ředitelka agenturní sítě pojišťovny </w:t>
      </w:r>
      <w:proofErr w:type="spellStart"/>
      <w:r w:rsidRPr="00651B4B">
        <w:t>MetLife</w:t>
      </w:r>
      <w:proofErr w:type="spellEnd"/>
      <w:r w:rsidRPr="00651B4B">
        <w:t xml:space="preserve"> pro Českou republiku a Slovensko, která se jako jedna ze zaměstnankyň </w:t>
      </w:r>
      <w:proofErr w:type="spellStart"/>
      <w:r w:rsidRPr="00651B4B">
        <w:t>MetLife</w:t>
      </w:r>
      <w:proofErr w:type="spellEnd"/>
      <w:r w:rsidRPr="00651B4B">
        <w:t xml:space="preserve"> tradičně zapoj</w:t>
      </w:r>
      <w:r w:rsidR="00651B4B" w:rsidRPr="00651B4B">
        <w:t>uje</w:t>
      </w:r>
      <w:r w:rsidRPr="00651B4B">
        <w:t xml:space="preserve"> do </w:t>
      </w:r>
      <w:proofErr w:type="spellStart"/>
      <w:r w:rsidRPr="00651B4B">
        <w:t>cyklotour</w:t>
      </w:r>
      <w:proofErr w:type="spellEnd"/>
      <w:r w:rsidRPr="00651B4B">
        <w:t xml:space="preserve"> také jako aktivní cyklistka.</w:t>
      </w:r>
    </w:p>
    <w:p w14:paraId="2045C018" w14:textId="4E115933" w:rsidR="008754F1" w:rsidRPr="00651B4B" w:rsidRDefault="008754F1" w:rsidP="006B4F45">
      <w:pPr>
        <w:jc w:val="both"/>
      </w:pPr>
      <w:r w:rsidRPr="00651B4B">
        <w:t xml:space="preserve">A není jediná, aktivně se účastní také obchodníci </w:t>
      </w:r>
      <w:proofErr w:type="spellStart"/>
      <w:r w:rsidRPr="00651B4B">
        <w:t>MetLife</w:t>
      </w:r>
      <w:proofErr w:type="spellEnd"/>
      <w:r w:rsidRPr="00651B4B">
        <w:t xml:space="preserve"> z hodonínské agentury pod vedením Jiřího Výleta a další napříč republikou. Do minulých ročníků se zapojili i předseda Senátu Miloš Vystrčil, paralympijský cyklista Jiří Ježek, legendární čeští chirurgové Pavel </w:t>
      </w:r>
      <w:proofErr w:type="spellStart"/>
      <w:r w:rsidRPr="00651B4B">
        <w:t>Pafko</w:t>
      </w:r>
      <w:proofErr w:type="spellEnd"/>
      <w:r w:rsidRPr="00651B4B">
        <w:t xml:space="preserve"> a Jan </w:t>
      </w:r>
      <w:proofErr w:type="spellStart"/>
      <w:r w:rsidRPr="00651B4B">
        <w:t>Pirk</w:t>
      </w:r>
      <w:proofErr w:type="spellEnd"/>
      <w:r w:rsidRPr="00651B4B">
        <w:t>, bývalý hokejista Jakub Voráček a další osobnosti.</w:t>
      </w:r>
    </w:p>
    <w:p w14:paraId="45FE09B3" w14:textId="6D81D283" w:rsidR="00F02A91" w:rsidRDefault="008754F1" w:rsidP="006B4F45">
      <w:pPr>
        <w:jc w:val="both"/>
      </w:pPr>
      <w:r w:rsidRPr="00651B4B">
        <w:t xml:space="preserve">Peloton cyklistů v čele s Josefem </w:t>
      </w:r>
      <w:proofErr w:type="spellStart"/>
      <w:r w:rsidRPr="00651B4B">
        <w:t>Zimovčákem</w:t>
      </w:r>
      <w:proofErr w:type="spellEnd"/>
      <w:r w:rsidRPr="00651B4B">
        <w:t xml:space="preserve">, zakladatelem této dobročinné iniciativy, známým </w:t>
      </w:r>
      <w:proofErr w:type="spellStart"/>
      <w:r w:rsidRPr="00651B4B">
        <w:t>velocipédistou</w:t>
      </w:r>
      <w:proofErr w:type="spellEnd"/>
      <w:r w:rsidRPr="00651B4B">
        <w:t xml:space="preserve">, který v jízdě na vysokém kole dokonce dosáhl světového rekordu, a zároveň je dlouholetým pojišťovacím poradcem </w:t>
      </w:r>
      <w:proofErr w:type="spellStart"/>
      <w:r w:rsidRPr="00651B4B">
        <w:t>MetLife</w:t>
      </w:r>
      <w:proofErr w:type="spellEnd"/>
      <w:r w:rsidRPr="00651B4B">
        <w:t xml:space="preserve"> na pobočce v Hodoníně, vyraz</w:t>
      </w:r>
      <w:r w:rsidR="00C54AB1" w:rsidRPr="00651B4B">
        <w:t>il</w:t>
      </w:r>
      <w:r w:rsidRPr="00651B4B">
        <w:t xml:space="preserve"> na trasu napříč Českou republikou </w:t>
      </w:r>
      <w:r w:rsidR="00C54AB1" w:rsidRPr="00651B4B">
        <w:t>29</w:t>
      </w:r>
      <w:r w:rsidRPr="00651B4B">
        <w:t>. května 202</w:t>
      </w:r>
      <w:r w:rsidR="00C54AB1" w:rsidRPr="00651B4B">
        <w:t>6 a do cíle dorazí tuto sobotu 6. června</w:t>
      </w:r>
      <w:r w:rsidRPr="00651B4B">
        <w:t xml:space="preserve">. </w:t>
      </w:r>
      <w:r w:rsidR="004911B8">
        <w:t xml:space="preserve"> Mezitím </w:t>
      </w:r>
      <w:r w:rsidR="00307497">
        <w:t>podle koordinátorky projektu Martiny Střížové předa</w:t>
      </w:r>
      <w:r w:rsidR="000E5133">
        <w:t>li</w:t>
      </w:r>
      <w:r w:rsidR="00307497">
        <w:t xml:space="preserve"> </w:t>
      </w:r>
      <w:r w:rsidR="00DC7653">
        <w:t xml:space="preserve">cyklisté, jejichž počet v pelotonu osciluje kolem počtu </w:t>
      </w:r>
      <w:r w:rsidR="001254E7">
        <w:t>70–100</w:t>
      </w:r>
      <w:r w:rsidR="007F17EF">
        <w:t>,</w:t>
      </w:r>
      <w:r w:rsidR="00DC7653">
        <w:t xml:space="preserve"> </w:t>
      </w:r>
      <w:r w:rsidR="004911B8">
        <w:t>v </w:t>
      </w:r>
      <w:r w:rsidR="00F02A91">
        <w:t>o</w:t>
      </w:r>
      <w:r w:rsidR="004911B8">
        <w:t xml:space="preserve">stravské nemocnici šek </w:t>
      </w:r>
      <w:r w:rsidR="001254E7" w:rsidRPr="001254E7">
        <w:t>Občanské</w:t>
      </w:r>
      <w:r w:rsidR="001254E7">
        <w:t>mu</w:t>
      </w:r>
      <w:r w:rsidR="001254E7" w:rsidRPr="001254E7">
        <w:t xml:space="preserve"> sdružení </w:t>
      </w:r>
      <w:hyperlink r:id="rId11" w:tgtFrame="_blank" w:history="1">
        <w:r w:rsidR="001254E7" w:rsidRPr="001254E7">
          <w:rPr>
            <w:rStyle w:val="Hypertextovodkaz"/>
          </w:rPr>
          <w:t>HAIMA Ostrava</w:t>
        </w:r>
      </w:hyperlink>
      <w:r w:rsidR="00F02A91">
        <w:t xml:space="preserve">, které působí již 30 let </w:t>
      </w:r>
      <w:r w:rsidR="001254E7" w:rsidRPr="001254E7">
        <w:t xml:space="preserve">při dětském </w:t>
      </w:r>
      <w:proofErr w:type="spellStart"/>
      <w:r w:rsidR="001254E7" w:rsidRPr="001254E7">
        <w:t>hematoonkologickém</w:t>
      </w:r>
      <w:proofErr w:type="spellEnd"/>
      <w:r w:rsidR="001254E7" w:rsidRPr="001254E7">
        <w:t xml:space="preserve"> oddělení F</w:t>
      </w:r>
      <w:r w:rsidR="00F02A91">
        <w:t xml:space="preserve">N </w:t>
      </w:r>
      <w:r w:rsidR="001254E7" w:rsidRPr="001254E7">
        <w:t>Ostrav</w:t>
      </w:r>
      <w:r w:rsidR="00F02A91">
        <w:t>a</w:t>
      </w:r>
      <w:r w:rsidR="00E917E3">
        <w:t>, k</w:t>
      </w:r>
      <w:r w:rsidR="00F02A91">
        <w:t xml:space="preserve"> </w:t>
      </w:r>
      <w:r w:rsidR="004911B8">
        <w:t xml:space="preserve">proplacení dalšího rekondičního pobytu pro </w:t>
      </w:r>
      <w:r w:rsidR="00F02A91">
        <w:t>děti.</w:t>
      </w:r>
    </w:p>
    <w:p w14:paraId="1A793D36" w14:textId="453BFA3C" w:rsidR="00862E9F" w:rsidRPr="00651B4B" w:rsidRDefault="00862E9F" w:rsidP="006B4F45">
      <w:pPr>
        <w:jc w:val="both"/>
      </w:pPr>
      <w:r w:rsidRPr="00651B4B">
        <w:t xml:space="preserve">Zapojit se do projektu a podpořit jej, mohou lidé několika způsoby: přispěním částky na konto veřejné sbírky nadačního fondu </w:t>
      </w:r>
      <w:r w:rsidRPr="00651B4B">
        <w:rPr>
          <w:b/>
          <w:bCs/>
        </w:rPr>
        <w:t>Na kole dětem 107-484410267/0100,</w:t>
      </w:r>
      <w:r w:rsidRPr="00651B4B">
        <w:t xml:space="preserve"> zakoupením trika nebo jiného propagačního předmětu</w:t>
      </w:r>
      <w:r w:rsidR="00435EF0" w:rsidRPr="00651B4B">
        <w:t>,</w:t>
      </w:r>
      <w:r w:rsidRPr="00651B4B">
        <w:t xml:space="preserve"> anebo aktivní účastí v rámci </w:t>
      </w:r>
      <w:proofErr w:type="spellStart"/>
      <w:r w:rsidRPr="00651B4B">
        <w:t>cyklotour</w:t>
      </w:r>
      <w:proofErr w:type="spellEnd"/>
      <w:r w:rsidRPr="00651B4B">
        <w:t xml:space="preserve"> a zaplacením startovného v dobrovolné výši. Díky všem těmto příspěvkům mohla Iniciativa Na kole dětem rozdělit za posledních </w:t>
      </w:r>
      <w:r w:rsidR="009F6143" w:rsidRPr="00651B4B">
        <w:t>6</w:t>
      </w:r>
      <w:r w:rsidRPr="00651B4B">
        <w:t xml:space="preserve"> let na rekondiční a léčebné pobyty téměř </w:t>
      </w:r>
      <w:r w:rsidR="009F6143" w:rsidRPr="00651B4B">
        <w:t>17</w:t>
      </w:r>
      <w:r w:rsidRPr="00651B4B">
        <w:t xml:space="preserve"> milionů korun!</w:t>
      </w:r>
      <w:r w:rsidRPr="00651B4B">
        <w:br/>
        <w:t>Mimo hlavní každoroční cyklojízdy se po celý rok koná řada doprovodných akcí. Podrobný harmonogram je k dispozici na </w:t>
      </w:r>
      <w:hyperlink r:id="rId12" w:tgtFrame="_blank" w:history="1">
        <w:r w:rsidRPr="00651B4B">
          <w:rPr>
            <w:rStyle w:val="Hypertextovodkaz"/>
          </w:rPr>
          <w:t>webových stránkách</w:t>
        </w:r>
      </w:hyperlink>
      <w:r w:rsidRPr="00651B4B">
        <w:t> projektu.</w:t>
      </w:r>
    </w:p>
    <w:p w14:paraId="1A4E0DAF" w14:textId="13B0A5A3" w:rsidR="00436CA5" w:rsidRDefault="006215B8" w:rsidP="00862E9F">
      <w:pPr>
        <w:rPr>
          <w:rFonts w:ascii="Arial" w:hAnsi="Arial" w:cs="Arial"/>
          <w:b/>
          <w:sz w:val="20"/>
          <w:u w:val="single"/>
        </w:rPr>
      </w:pPr>
      <w:r w:rsidRPr="00F13DCE">
        <w:lastRenderedPageBreak/>
        <w:t xml:space="preserve">Podpora této akce není jediná, </w:t>
      </w:r>
      <w:r w:rsidR="002E4469" w:rsidRPr="00F13DCE">
        <w:t xml:space="preserve">společnost </w:t>
      </w:r>
      <w:proofErr w:type="spellStart"/>
      <w:r w:rsidRPr="00F13DCE">
        <w:t>MetLife</w:t>
      </w:r>
      <w:proofErr w:type="spellEnd"/>
      <w:r w:rsidRPr="00F13DCE">
        <w:t xml:space="preserve"> dlouhodobě </w:t>
      </w:r>
      <w:r w:rsidR="0067018D" w:rsidRPr="00F13DCE">
        <w:t xml:space="preserve">rozvíjí aktivity v oblasti společenské odpovědnosti a aktivně zapojuje své zaměstnance i rámci dobrovolnické programu do pomoci potřebným. Vedle pravidelných zaměstnaneckých sbírek oblečení a domácích potřeb pro lidi v těžké životní situaci společnost podporuje také inkluzi a komunitní projekty – například díky grantu </w:t>
      </w:r>
      <w:proofErr w:type="spellStart"/>
      <w:r w:rsidR="0067018D" w:rsidRPr="00F13DCE">
        <w:t>MetLife</w:t>
      </w:r>
      <w:proofErr w:type="spellEnd"/>
      <w:r w:rsidR="0067018D" w:rsidRPr="00F13DCE">
        <w:t xml:space="preserve"> </w:t>
      </w:r>
      <w:proofErr w:type="spellStart"/>
      <w:r w:rsidR="0067018D" w:rsidRPr="00F13DCE">
        <w:t>Foundation</w:t>
      </w:r>
      <w:proofErr w:type="spellEnd"/>
      <w:r w:rsidR="0067018D" w:rsidRPr="00F13DCE">
        <w:t xml:space="preserve"> na podporu organizace </w:t>
      </w:r>
      <w:proofErr w:type="spellStart"/>
      <w:r w:rsidR="0067018D" w:rsidRPr="00F13DCE">
        <w:t>Special</w:t>
      </w:r>
      <w:proofErr w:type="spellEnd"/>
      <w:r w:rsidR="0067018D" w:rsidRPr="00F13DCE">
        <w:t xml:space="preserve"> </w:t>
      </w:r>
      <w:proofErr w:type="spellStart"/>
      <w:r w:rsidR="0067018D" w:rsidRPr="00F13DCE">
        <w:t>Olympics</w:t>
      </w:r>
      <w:proofErr w:type="spellEnd"/>
      <w:r w:rsidR="0067018D" w:rsidRPr="00F13DCE">
        <w:t xml:space="preserve"> Česká republika</w:t>
      </w:r>
      <w:r w:rsidR="00B01B1C">
        <w:t xml:space="preserve">, </w:t>
      </w:r>
      <w:r w:rsidR="00D85B76" w:rsidRPr="00F13DCE">
        <w:t>kdy d</w:t>
      </w:r>
      <w:r w:rsidR="005C135A" w:rsidRPr="00F13DCE">
        <w:t xml:space="preserve">obrovolníci z české pobočky mají díky této spolupráci možnost sami vidět a prožít, jak společné sportovní aktivity vytvářejí prostor pro inkluzi </w:t>
      </w:r>
      <w:r w:rsidR="00D85B76" w:rsidRPr="00F13DCE">
        <w:t xml:space="preserve">dětí </w:t>
      </w:r>
      <w:r w:rsidR="005C135A" w:rsidRPr="00F13DCE">
        <w:t>s mentálním postižením</w:t>
      </w:r>
      <w:r w:rsidR="00D85B76" w:rsidRPr="00F13DCE">
        <w:t>.</w:t>
      </w:r>
      <w:r w:rsidR="005C135A" w:rsidRPr="00F13DCE">
        <w:t xml:space="preserve"> </w:t>
      </w:r>
      <w:r w:rsidR="008423E4" w:rsidRPr="00F13DCE">
        <w:t xml:space="preserve"> </w:t>
      </w:r>
      <w:proofErr w:type="spellStart"/>
      <w:r w:rsidR="008423E4" w:rsidRPr="00F13DCE">
        <w:t>MetLife</w:t>
      </w:r>
      <w:proofErr w:type="spellEnd"/>
      <w:r w:rsidR="008423E4" w:rsidRPr="00F13DCE">
        <w:t xml:space="preserve"> v České republice pomáh</w:t>
      </w:r>
      <w:r w:rsidR="00715703">
        <w:t>á</w:t>
      </w:r>
      <w:r w:rsidR="008423E4" w:rsidRPr="00F13DCE">
        <w:t xml:space="preserve"> nejen finančně.  </w:t>
      </w:r>
      <w:r w:rsidR="0067018D" w:rsidRPr="00F13DCE">
        <w:t xml:space="preserve">Zaměstnanci se pravidelně zapojují i do dobrovolnických aktivit s partnerskými organizacemi, jako jsou Diakonie Praha či Arcidiecézní charita Praha a účastní se projektů na podporu životního prostředí, například pravidelných výsadeb stromů s organizací Sázíme stromy. </w:t>
      </w:r>
      <w:proofErr w:type="spellStart"/>
      <w:r w:rsidR="0067018D" w:rsidRPr="00F13DCE">
        <w:t>MetLife</w:t>
      </w:r>
      <w:proofErr w:type="spellEnd"/>
      <w:r w:rsidR="0067018D" w:rsidRPr="00F13DCE">
        <w:t xml:space="preserve"> se snaží podporovat také „sociální podnikání – například prostřednictvím Dnů dobrého nákupu, během nichž se v kancelářích </w:t>
      </w:r>
      <w:proofErr w:type="spellStart"/>
      <w:r w:rsidR="0067018D" w:rsidRPr="00F13DCE">
        <w:t>MetLife</w:t>
      </w:r>
      <w:proofErr w:type="spellEnd"/>
      <w:r w:rsidR="0067018D" w:rsidRPr="00F13DCE">
        <w:t xml:space="preserve"> dosud uskutečnilo již 31 prodejních dnů s celkovým přínosem pro chráněné dílny a sociální podniky přes 302 tisíc korun. </w:t>
      </w:r>
      <w:r w:rsidR="00436CA5">
        <w:rPr>
          <w:noProof/>
        </w:rPr>
        <w:drawing>
          <wp:inline distT="0" distB="0" distL="0" distR="0" wp14:anchorId="20F68030" wp14:editId="179DCF9C">
            <wp:extent cx="6479540" cy="3448685"/>
            <wp:effectExtent l="0" t="0" r="0" b="0"/>
            <wp:docPr id="14632793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793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41F90" w14:textId="709B0ACA" w:rsidR="00054D8B" w:rsidRDefault="00206B17" w:rsidP="00862E9F">
      <w:pPr>
        <w:rPr>
          <w:rFonts w:ascii="Arial" w:hAnsi="Arial" w:cs="Arial"/>
          <w:b/>
          <w:sz w:val="20"/>
          <w:u w:val="single"/>
        </w:rPr>
      </w:pPr>
      <w:r>
        <w:rPr>
          <w:noProof/>
        </w:rPr>
        <w:drawing>
          <wp:inline distT="0" distB="0" distL="0" distR="0" wp14:anchorId="25BCE014" wp14:editId="06838B88">
            <wp:extent cx="3218782" cy="2140490"/>
            <wp:effectExtent l="0" t="0" r="1270" b="0"/>
            <wp:docPr id="6217494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7494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43330" cy="2156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B1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7DD39C" wp14:editId="1A0E4D9D">
            <wp:extent cx="3203222" cy="2130143"/>
            <wp:effectExtent l="0" t="0" r="0" b="3810"/>
            <wp:docPr id="5361804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804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22225" cy="2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97605" w14:textId="3CFEE96F" w:rsidR="0077767E" w:rsidRPr="00862E9F" w:rsidRDefault="000A071C" w:rsidP="00862E9F">
      <w:r>
        <w:rPr>
          <w:rFonts w:ascii="Arial" w:hAnsi="Arial" w:cs="Arial"/>
          <w:b/>
          <w:sz w:val="20"/>
          <w:u w:val="single"/>
        </w:rPr>
        <w:t>Pro více informací kontaktujte:</w:t>
      </w:r>
    </w:p>
    <w:p w14:paraId="3F6D0CFE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Veronika Hášová</w:t>
      </w:r>
    </w:p>
    <w:p w14:paraId="55983D45" w14:textId="77777777" w:rsidR="0077767E" w:rsidRDefault="000A071C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Crest Communications, a.s.</w:t>
      </w:r>
    </w:p>
    <w:p w14:paraId="4C736778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Ostrovní 126/30</w:t>
      </w:r>
    </w:p>
    <w:p w14:paraId="0255338D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110 00 Praha 1</w:t>
      </w:r>
    </w:p>
    <w:p w14:paraId="19A74A3E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gsm</w:t>
      </w:r>
      <w:proofErr w:type="spellEnd"/>
      <w:r>
        <w:rPr>
          <w:rFonts w:ascii="Arial" w:hAnsi="Arial" w:cs="Arial"/>
          <w:sz w:val="20"/>
        </w:rPr>
        <w:t>: + 420 737 230 060</w:t>
      </w:r>
    </w:p>
    <w:p w14:paraId="41D7F1D6" w14:textId="77777777" w:rsidR="0077767E" w:rsidRDefault="000A07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www.crestcom.cz</w:t>
      </w:r>
    </w:p>
    <w:p w14:paraId="146569E6" w14:textId="77777777" w:rsidR="0077767E" w:rsidRDefault="000A071C">
      <w:pPr>
        <w:spacing w:after="0" w:line="240" w:lineRule="auto"/>
        <w:rPr>
          <w:rFonts w:ascii="Arial" w:hAnsi="Arial" w:cs="Arial"/>
          <w:color w:val="0000FF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hyperlink r:id="rId16">
        <w:r>
          <w:rPr>
            <w:rStyle w:val="Internetovodkaz"/>
            <w:rFonts w:ascii="Arial" w:hAnsi="Arial" w:cs="Arial"/>
            <w:color w:val="0070C0"/>
            <w:sz w:val="20"/>
          </w:rPr>
          <w:t>veronika.hasova@crestcom.cz</w:t>
        </w:r>
      </w:hyperlink>
    </w:p>
    <w:p w14:paraId="119C5727" w14:textId="77777777" w:rsidR="0077767E" w:rsidRDefault="0077767E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5C8284B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O společnosti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Metlife</w:t>
      </w:r>
      <w:proofErr w:type="spellEnd"/>
    </w:p>
    <w:p w14:paraId="5ABE96C4" w14:textId="08CE19CA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Společnost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Inc. (NYSE: MET) je prostřednictvím svých dceřiných a přidružených firem jednou z předních světových společností poskytujících finanční služby v oblasti pojištění, anuit, zaměstnaneckých benefitů a správy aktiv, které pomáhají individuálním i firemním zákazníkům vytvořit jistější budoucnost. Společnost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byla založena v roce 1868, svoji činnost vykonává ve více než 40 zemích a zaujímá vedoucí postavení ve Spojených státech, Japonsku, Latinské Americe, Asii, Evropě a na Středním východě. Další informace naleznete na</w:t>
      </w:r>
      <w:r w:rsidR="00C44D6A"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adrese</w:t>
      </w:r>
      <w:r>
        <w:rPr>
          <w:rFonts w:ascii="Arial" w:hAnsi="Arial" w:cs="Arial"/>
          <w:color w:val="0070C0"/>
          <w:sz w:val="20"/>
          <w:szCs w:val="20"/>
        </w:rPr>
        <w:t> </w:t>
      </w:r>
      <w:hyperlink r:id="rId17" w:tgtFrame="_blank">
        <w:r>
          <w:rPr>
            <w:rStyle w:val="Internetovodkaz"/>
            <w:rFonts w:ascii="Arial" w:hAnsi="Arial" w:cs="Arial"/>
            <w:color w:val="0070C0"/>
            <w:sz w:val="20"/>
            <w:szCs w:val="20"/>
          </w:rPr>
          <w:t>www.metlife.com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14:paraId="5CAACF05" w14:textId="77777777" w:rsidR="0077767E" w:rsidRDefault="0077767E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1FD4C949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 České republice</w:t>
      </w:r>
    </w:p>
    <w:p w14:paraId="413AC086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Pojišťovna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Europe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d.a.c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.) nabízí své služby v České republice od roku 1992. Dlouhodobě se umisťuje v žebříčku top 10 nejvyužívanějších pojišťoven v oblasti životního pojištění. Více informací na </w:t>
      </w:r>
      <w:hyperlink r:id="rId18">
        <w:r w:rsidRPr="00111C80">
          <w:rPr>
            <w:rStyle w:val="Internetovodkaz"/>
            <w:rFonts w:ascii="Arial" w:hAnsi="Arial" w:cs="Arial"/>
            <w:color w:val="0070C0"/>
            <w:sz w:val="20"/>
            <w:szCs w:val="20"/>
          </w:rPr>
          <w:t>www.metlife.cz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sectPr w:rsidR="0077767E">
      <w:pgSz w:w="11906" w:h="16838"/>
      <w:pgMar w:top="851" w:right="851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10F"/>
    <w:multiLevelType w:val="hybridMultilevel"/>
    <w:tmpl w:val="BA04C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93D96"/>
    <w:multiLevelType w:val="hybridMultilevel"/>
    <w:tmpl w:val="005AE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295739">
    <w:abstractNumId w:val="1"/>
  </w:num>
  <w:num w:numId="2" w16cid:durableId="189126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7E"/>
    <w:rsid w:val="00034110"/>
    <w:rsid w:val="0004614F"/>
    <w:rsid w:val="0005173F"/>
    <w:rsid w:val="00054D8B"/>
    <w:rsid w:val="000679C8"/>
    <w:rsid w:val="0008317B"/>
    <w:rsid w:val="000A071C"/>
    <w:rsid w:val="000D17C8"/>
    <w:rsid w:val="000D6935"/>
    <w:rsid w:val="000E5133"/>
    <w:rsid w:val="000F2A7D"/>
    <w:rsid w:val="00100048"/>
    <w:rsid w:val="00111C80"/>
    <w:rsid w:val="00112CA9"/>
    <w:rsid w:val="00114D8C"/>
    <w:rsid w:val="00117FF8"/>
    <w:rsid w:val="001254E7"/>
    <w:rsid w:val="00132C30"/>
    <w:rsid w:val="00141E21"/>
    <w:rsid w:val="001528F5"/>
    <w:rsid w:val="00176919"/>
    <w:rsid w:val="00181C49"/>
    <w:rsid w:val="00190007"/>
    <w:rsid w:val="00194F92"/>
    <w:rsid w:val="00196EB7"/>
    <w:rsid w:val="001C3C94"/>
    <w:rsid w:val="001D250D"/>
    <w:rsid w:val="001D6564"/>
    <w:rsid w:val="001E32AA"/>
    <w:rsid w:val="001E524A"/>
    <w:rsid w:val="001F4C4D"/>
    <w:rsid w:val="001F5B5E"/>
    <w:rsid w:val="0020191F"/>
    <w:rsid w:val="00206B17"/>
    <w:rsid w:val="00206CC3"/>
    <w:rsid w:val="0021553A"/>
    <w:rsid w:val="00245CB4"/>
    <w:rsid w:val="002505E1"/>
    <w:rsid w:val="00250ED0"/>
    <w:rsid w:val="002570BB"/>
    <w:rsid w:val="00273608"/>
    <w:rsid w:val="002820FA"/>
    <w:rsid w:val="002A17D9"/>
    <w:rsid w:val="002C4B96"/>
    <w:rsid w:val="002D4A1C"/>
    <w:rsid w:val="002D4A9F"/>
    <w:rsid w:val="002D527A"/>
    <w:rsid w:val="002D6565"/>
    <w:rsid w:val="002E4469"/>
    <w:rsid w:val="002F025A"/>
    <w:rsid w:val="00302DE7"/>
    <w:rsid w:val="00307497"/>
    <w:rsid w:val="00332488"/>
    <w:rsid w:val="003550F8"/>
    <w:rsid w:val="00370E1B"/>
    <w:rsid w:val="003711D6"/>
    <w:rsid w:val="003A18A5"/>
    <w:rsid w:val="003A659A"/>
    <w:rsid w:val="003B2C5B"/>
    <w:rsid w:val="003C5A60"/>
    <w:rsid w:val="003C65ED"/>
    <w:rsid w:val="003F2DBB"/>
    <w:rsid w:val="004076E2"/>
    <w:rsid w:val="00407AAF"/>
    <w:rsid w:val="00425BE4"/>
    <w:rsid w:val="0043381B"/>
    <w:rsid w:val="0043452F"/>
    <w:rsid w:val="00435EF0"/>
    <w:rsid w:val="00436CA5"/>
    <w:rsid w:val="00450EEC"/>
    <w:rsid w:val="00452C79"/>
    <w:rsid w:val="004911B8"/>
    <w:rsid w:val="004B60D8"/>
    <w:rsid w:val="004D1ECD"/>
    <w:rsid w:val="004D65D0"/>
    <w:rsid w:val="004E00CD"/>
    <w:rsid w:val="004F1AE7"/>
    <w:rsid w:val="004F49FC"/>
    <w:rsid w:val="0051150E"/>
    <w:rsid w:val="00524CD8"/>
    <w:rsid w:val="00542473"/>
    <w:rsid w:val="00542C93"/>
    <w:rsid w:val="00565406"/>
    <w:rsid w:val="00571F54"/>
    <w:rsid w:val="00591035"/>
    <w:rsid w:val="005A3D2E"/>
    <w:rsid w:val="005A4363"/>
    <w:rsid w:val="005B047F"/>
    <w:rsid w:val="005B598C"/>
    <w:rsid w:val="005C135A"/>
    <w:rsid w:val="005D3DC9"/>
    <w:rsid w:val="005D4B17"/>
    <w:rsid w:val="005F6A0E"/>
    <w:rsid w:val="006077EC"/>
    <w:rsid w:val="0061102B"/>
    <w:rsid w:val="0062009A"/>
    <w:rsid w:val="006215B8"/>
    <w:rsid w:val="00621ABF"/>
    <w:rsid w:val="006246AF"/>
    <w:rsid w:val="006303DF"/>
    <w:rsid w:val="006310F9"/>
    <w:rsid w:val="00634E22"/>
    <w:rsid w:val="00643EA7"/>
    <w:rsid w:val="00651819"/>
    <w:rsid w:val="00651B4B"/>
    <w:rsid w:val="00657143"/>
    <w:rsid w:val="0067018D"/>
    <w:rsid w:val="00673A92"/>
    <w:rsid w:val="00685E5B"/>
    <w:rsid w:val="006A3DC2"/>
    <w:rsid w:val="006B298A"/>
    <w:rsid w:val="006B4F45"/>
    <w:rsid w:val="006B76A1"/>
    <w:rsid w:val="006B7A91"/>
    <w:rsid w:val="006C6035"/>
    <w:rsid w:val="006E63FA"/>
    <w:rsid w:val="00701886"/>
    <w:rsid w:val="00715703"/>
    <w:rsid w:val="0072378F"/>
    <w:rsid w:val="00745C57"/>
    <w:rsid w:val="007515F6"/>
    <w:rsid w:val="0077108F"/>
    <w:rsid w:val="00774AEF"/>
    <w:rsid w:val="0077767E"/>
    <w:rsid w:val="007C0D7A"/>
    <w:rsid w:val="007D072E"/>
    <w:rsid w:val="007E5145"/>
    <w:rsid w:val="007F17EF"/>
    <w:rsid w:val="007F4C59"/>
    <w:rsid w:val="00820EAA"/>
    <w:rsid w:val="00831715"/>
    <w:rsid w:val="008318CE"/>
    <w:rsid w:val="0084096C"/>
    <w:rsid w:val="00842169"/>
    <w:rsid w:val="008423E4"/>
    <w:rsid w:val="00855BD3"/>
    <w:rsid w:val="0085684D"/>
    <w:rsid w:val="00856AD9"/>
    <w:rsid w:val="00862AD6"/>
    <w:rsid w:val="00862E9F"/>
    <w:rsid w:val="008754F1"/>
    <w:rsid w:val="008B3CA4"/>
    <w:rsid w:val="008D4289"/>
    <w:rsid w:val="008E1027"/>
    <w:rsid w:val="008E6B57"/>
    <w:rsid w:val="00902135"/>
    <w:rsid w:val="0093393C"/>
    <w:rsid w:val="00933A0C"/>
    <w:rsid w:val="00980897"/>
    <w:rsid w:val="00985D2C"/>
    <w:rsid w:val="00986FC6"/>
    <w:rsid w:val="009967DE"/>
    <w:rsid w:val="009C042F"/>
    <w:rsid w:val="009E4A65"/>
    <w:rsid w:val="009F4C0B"/>
    <w:rsid w:val="009F6143"/>
    <w:rsid w:val="009F6701"/>
    <w:rsid w:val="00A0067C"/>
    <w:rsid w:val="00A15D2F"/>
    <w:rsid w:val="00A178E1"/>
    <w:rsid w:val="00A434F7"/>
    <w:rsid w:val="00A440FF"/>
    <w:rsid w:val="00A57C32"/>
    <w:rsid w:val="00A743CA"/>
    <w:rsid w:val="00A94522"/>
    <w:rsid w:val="00A9509C"/>
    <w:rsid w:val="00A97E66"/>
    <w:rsid w:val="00AC3BC7"/>
    <w:rsid w:val="00AD5311"/>
    <w:rsid w:val="00AD6465"/>
    <w:rsid w:val="00AE45F6"/>
    <w:rsid w:val="00AF468E"/>
    <w:rsid w:val="00AF4DA2"/>
    <w:rsid w:val="00AF6B99"/>
    <w:rsid w:val="00B01B1C"/>
    <w:rsid w:val="00B05FE1"/>
    <w:rsid w:val="00B14C41"/>
    <w:rsid w:val="00B15C18"/>
    <w:rsid w:val="00B34D16"/>
    <w:rsid w:val="00B63B6D"/>
    <w:rsid w:val="00B64529"/>
    <w:rsid w:val="00B75D4D"/>
    <w:rsid w:val="00B7776F"/>
    <w:rsid w:val="00BE1692"/>
    <w:rsid w:val="00BE4D38"/>
    <w:rsid w:val="00BE67B4"/>
    <w:rsid w:val="00BF26D7"/>
    <w:rsid w:val="00BF5BFA"/>
    <w:rsid w:val="00BF6F31"/>
    <w:rsid w:val="00C1770D"/>
    <w:rsid w:val="00C238BB"/>
    <w:rsid w:val="00C44D6A"/>
    <w:rsid w:val="00C54AB1"/>
    <w:rsid w:val="00C64CB1"/>
    <w:rsid w:val="00C653F8"/>
    <w:rsid w:val="00C655C6"/>
    <w:rsid w:val="00C6586A"/>
    <w:rsid w:val="00C87C5C"/>
    <w:rsid w:val="00CA30E1"/>
    <w:rsid w:val="00CD03A6"/>
    <w:rsid w:val="00CD7AEE"/>
    <w:rsid w:val="00CE59BA"/>
    <w:rsid w:val="00CF48B8"/>
    <w:rsid w:val="00CF49FC"/>
    <w:rsid w:val="00D00C92"/>
    <w:rsid w:val="00D0353A"/>
    <w:rsid w:val="00D16631"/>
    <w:rsid w:val="00D3265E"/>
    <w:rsid w:val="00D40FBB"/>
    <w:rsid w:val="00D43F25"/>
    <w:rsid w:val="00D46609"/>
    <w:rsid w:val="00D7257A"/>
    <w:rsid w:val="00D85B76"/>
    <w:rsid w:val="00D863C9"/>
    <w:rsid w:val="00D95BE1"/>
    <w:rsid w:val="00DB431E"/>
    <w:rsid w:val="00DC0BD5"/>
    <w:rsid w:val="00DC7653"/>
    <w:rsid w:val="00DD76AB"/>
    <w:rsid w:val="00DE1B18"/>
    <w:rsid w:val="00E0701F"/>
    <w:rsid w:val="00E32889"/>
    <w:rsid w:val="00E34BA1"/>
    <w:rsid w:val="00E3619B"/>
    <w:rsid w:val="00E56C16"/>
    <w:rsid w:val="00E633A6"/>
    <w:rsid w:val="00E63F3E"/>
    <w:rsid w:val="00E708D0"/>
    <w:rsid w:val="00E905A3"/>
    <w:rsid w:val="00E913FB"/>
    <w:rsid w:val="00E917E3"/>
    <w:rsid w:val="00EA7C38"/>
    <w:rsid w:val="00EC1EBF"/>
    <w:rsid w:val="00ED0BDC"/>
    <w:rsid w:val="00ED187D"/>
    <w:rsid w:val="00ED772D"/>
    <w:rsid w:val="00F02A91"/>
    <w:rsid w:val="00F07416"/>
    <w:rsid w:val="00F1086C"/>
    <w:rsid w:val="00F12AD7"/>
    <w:rsid w:val="00F13DCE"/>
    <w:rsid w:val="00F20F4A"/>
    <w:rsid w:val="00F312FA"/>
    <w:rsid w:val="00F34EFF"/>
    <w:rsid w:val="00F60B75"/>
    <w:rsid w:val="00F71E34"/>
    <w:rsid w:val="00F742A3"/>
    <w:rsid w:val="00F76441"/>
    <w:rsid w:val="00F83E67"/>
    <w:rsid w:val="00F85089"/>
    <w:rsid w:val="00F9076E"/>
    <w:rsid w:val="00FA749A"/>
    <w:rsid w:val="00FA7BBF"/>
    <w:rsid w:val="00FB7FCA"/>
    <w:rsid w:val="00FD3260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954"/>
  <w15:docId w15:val="{1C818455-129C-4C4C-9324-D5CFF406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40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0651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0651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sid w:val="0016010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006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100651"/>
    <w:rPr>
      <w:rFonts w:ascii="Times New Roman" w:eastAsia="Times New Roman" w:hAnsi="Times New Roman"/>
      <w:b/>
      <w:bCs/>
      <w:sz w:val="27"/>
      <w:szCs w:val="27"/>
    </w:rPr>
  </w:style>
  <w:style w:type="character" w:styleId="Zdraznn">
    <w:name w:val="Emphasis"/>
    <w:basedOn w:val="Standardnpsmoodstavce"/>
    <w:uiPriority w:val="20"/>
    <w:qFormat/>
    <w:rsid w:val="00100651"/>
    <w:rPr>
      <w:i/>
      <w:iCs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A83F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522F0"/>
    <w:rPr>
      <w:b/>
      <w:bCs/>
    </w:rPr>
  </w:style>
  <w:style w:type="character" w:styleId="Odkaznakoment">
    <w:name w:val="annotation reference"/>
    <w:basedOn w:val="Standardnpsmoodstavce"/>
    <w:unhideWhenUsed/>
    <w:qFormat/>
    <w:rsid w:val="002402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40202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40202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40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038B4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E019F"/>
    <w:rPr>
      <w:rFonts w:ascii="Segoe UI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Standardnpsmoodstavce"/>
    <w:qFormat/>
    <w:rsid w:val="00FC605C"/>
  </w:style>
  <w:style w:type="character" w:customStyle="1" w:styleId="cf01">
    <w:name w:val="cf01"/>
    <w:basedOn w:val="Standardnpsmoodstavce"/>
    <w:qFormat/>
    <w:rsid w:val="0023325C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10065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3790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402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40202"/>
    <w:rPr>
      <w:b/>
      <w:bCs/>
    </w:rPr>
  </w:style>
  <w:style w:type="paragraph" w:styleId="Revize">
    <w:name w:val="Revision"/>
    <w:uiPriority w:val="99"/>
    <w:semiHidden/>
    <w:qFormat/>
    <w:rsid w:val="00506F7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E01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39EC"/>
    <w:pPr>
      <w:ind w:left="720"/>
      <w:contextualSpacing/>
    </w:pPr>
  </w:style>
  <w:style w:type="paragraph" w:customStyle="1" w:styleId="pf0">
    <w:name w:val="pf0"/>
    <w:basedOn w:val="Normln"/>
    <w:qFormat/>
    <w:rsid w:val="0023325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ndard">
    <w:name w:val="Standard"/>
    <w:qFormat/>
    <w:rsid w:val="004E3BE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ln"/>
    <w:rsid w:val="000A071C"/>
    <w:pPr>
      <w:suppressAutoHyphens w:val="0"/>
      <w:spacing w:after="0" w:line="240" w:lineRule="auto"/>
    </w:pPr>
    <w:rPr>
      <w:rFonts w:eastAsiaTheme="minorHAns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4D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metlif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koledetem.cz/" TargetMode="External"/><Relationship Id="rId17" Type="http://schemas.openxmlformats.org/officeDocument/2006/relationships/hyperlink" Target="https://www.metlife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hasova@crestcom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ima-ostrava.cz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hyperlink" Target="https://www.nakoledetem.cz/cyklotour-2026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6" ma:contentTypeDescription="Create a new document." ma:contentTypeScope="" ma:versionID="dd6474d43fc2d2c2f8d86c40b9a8bb89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829b522b53fcc53570aa67dbb13a4ced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F55D2-80AE-4156-9EED-01C474F7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7D1A1-F753-462A-A28D-57D8D7C36A52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2237B3C5-FC59-4B65-9D4C-246CFB30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AD25FA-1757-4EA8-B49D-5095B4F2C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pojišťovna, a.s.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Kratochvilova, Lucie</dc:creator>
  <dc:description/>
  <cp:lastModifiedBy>Dagmar Koutská | CrestCommunications a.s.</cp:lastModifiedBy>
  <cp:revision>5</cp:revision>
  <cp:lastPrinted>2026-06-03T12:05:00Z</cp:lastPrinted>
  <dcterms:created xsi:type="dcterms:W3CDTF">2026-06-04T09:44:00Z</dcterms:created>
  <dcterms:modified xsi:type="dcterms:W3CDTF">2026-06-04T09:49:00Z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GrammarlyDocumentId">
    <vt:lpwstr>b05aef25212b8d92f31f4fe35d64baf08ac388dc0b262a146afd25abecce69b2</vt:lpwstr>
  </property>
  <property fmtid="{D5CDD505-2E9C-101B-9397-08002B2CF9AE}" pid="4" name="MediaServiceImageTags">
    <vt:lpwstr/>
  </property>
</Properties>
</file>